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В соответствии с Уставом учреждения:</w:t>
      </w:r>
      <w:r>
        <w:rPr>
          <w:rFonts w:ascii="Arial" w:eastAsia="Times New Roman" w:hAnsi="Arial" w:cs="Arial"/>
          <w:sz w:val="24"/>
          <w:szCs w:val="24"/>
        </w:rPr>
        <w:br/>
      </w:r>
      <w:r w:rsidRPr="00B31E51">
        <w:rPr>
          <w:rFonts w:ascii="Arial" w:eastAsia="Times New Roman" w:hAnsi="Arial" w:cs="Arial"/>
          <w:sz w:val="24"/>
          <w:szCs w:val="24"/>
        </w:rPr>
        <w:t>ИМУЩЕСТВО И СРЕДСТВА УЧРЕЖДЕНИЯ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Учредитель на праве собственности, оперативного управления или возмездного пользования закрепляет за Учреждением в целях его уставной деятельности необходимое движимое и недвижимое имущество на основании договора и акта приема-передачи.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Учреждение получает имущество от учредителя. В отношении указанного имущества Учреждение владеет, пользуется и распоряжается закрепленным за ним на праве оперативного управления имуществом в соответствии с его назначением, своими уставными целями, законодательством Российской Федерации и договором между Учреждением и органом, уполномоченным собственником имущества, или между этим органом и Учредителем Учреждения.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Учредитель-собственник имущества, переданного Учреждению, вправе изъять излишнее, неиспользуемое либо используемое не по назначению имущество и распорядиться им по своему усмотрению.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60.</w:t>
      </w:r>
      <w:r w:rsidRPr="00B31E51">
        <w:rPr>
          <w:rFonts w:ascii="Arial" w:eastAsia="Times New Roman" w:hAnsi="Arial" w:cs="Arial"/>
          <w:sz w:val="24"/>
          <w:szCs w:val="24"/>
        </w:rPr>
        <w:tab/>
        <w:t>Учреждение несет ответственность перед собственником за сохранность и эффективное использование закрепленного за ним имущества.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61.</w:t>
      </w:r>
      <w:r w:rsidRPr="00B31E51">
        <w:rPr>
          <w:rFonts w:ascii="Arial" w:eastAsia="Times New Roman" w:hAnsi="Arial" w:cs="Arial"/>
          <w:sz w:val="24"/>
          <w:szCs w:val="24"/>
        </w:rPr>
        <w:tab/>
        <w:t>Учреждение отвечает по своим обязательствам находящимися в его распоряжении денежными средствами. При недостаточности у Учреждения указанных средств ответственность по его обязательствам несет собственник имущества, закрепленного за Учреждением, в порядке, установленном действующим законодательством Российской Федерации.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62.</w:t>
      </w:r>
      <w:r w:rsidRPr="00B31E51">
        <w:rPr>
          <w:rFonts w:ascii="Arial" w:eastAsia="Times New Roman" w:hAnsi="Arial" w:cs="Arial"/>
          <w:sz w:val="24"/>
          <w:szCs w:val="24"/>
        </w:rPr>
        <w:tab/>
        <w:t>Учреждение самостоятельно осуществляет финансово-хозяйственную деятельность, имеет самостоятельный баланс и лицевой счет.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Учреждение не вправе совершать сделки, возможными последствиями которых является отчуждение или обременение имущества, закрепленного за Учреждением, или имущества, приобретенного за счет средств, выделенных Учреждению собственником образовательного учреждения – Учредителем, за исключением случаев, если совершение таких сделок допускается федеральными законами.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Учреждение вправе вести предпринимательскую и иную приносящую доход деятельность, предусмотренную настоящим Уставом, в порядке, установленном законодательством Российской Федерации, если это осуществляется не в ущерб его основной уставной деятельности.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63.</w:t>
      </w:r>
      <w:r w:rsidRPr="00B31E51">
        <w:rPr>
          <w:rFonts w:ascii="Arial" w:eastAsia="Times New Roman" w:hAnsi="Arial" w:cs="Arial"/>
          <w:sz w:val="24"/>
          <w:szCs w:val="24"/>
        </w:rPr>
        <w:tab/>
        <w:t>К предпринимательской деятельности Учреждения относятся: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1)</w:t>
      </w:r>
      <w:r w:rsidRPr="00B31E51">
        <w:rPr>
          <w:rFonts w:ascii="Arial" w:eastAsia="Times New Roman" w:hAnsi="Arial" w:cs="Arial"/>
          <w:sz w:val="24"/>
          <w:szCs w:val="24"/>
        </w:rPr>
        <w:tab/>
        <w:t xml:space="preserve">оказание посреднических услуг, в т.ч. в области торговли товарами, оборудованием; 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lastRenderedPageBreak/>
        <w:t>2)</w:t>
      </w:r>
      <w:r w:rsidRPr="00B31E51">
        <w:rPr>
          <w:rFonts w:ascii="Arial" w:eastAsia="Times New Roman" w:hAnsi="Arial" w:cs="Arial"/>
          <w:sz w:val="24"/>
          <w:szCs w:val="24"/>
        </w:rPr>
        <w:tab/>
        <w:t>долевое участие в деятельности других учреждений (в том числе образовательных) и организаций;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3)</w:t>
      </w:r>
      <w:r w:rsidRPr="00B31E51">
        <w:rPr>
          <w:rFonts w:ascii="Arial" w:eastAsia="Times New Roman" w:hAnsi="Arial" w:cs="Arial"/>
          <w:sz w:val="24"/>
          <w:szCs w:val="24"/>
        </w:rPr>
        <w:tab/>
        <w:t xml:space="preserve"> приобретение акций, облигаций, иных ценных бумаг и получение доходов (дивидендов, процентов) по ним; ведение иных видов  деятельности, предусмотренных Уставом.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64.</w:t>
      </w:r>
      <w:r w:rsidRPr="00B31E51">
        <w:rPr>
          <w:rFonts w:ascii="Arial" w:eastAsia="Times New Roman" w:hAnsi="Arial" w:cs="Arial"/>
          <w:sz w:val="24"/>
          <w:szCs w:val="24"/>
        </w:rPr>
        <w:tab/>
        <w:t>Учредитель вправе приостановить предпринимательскую деятельность Учреждения, если она идет в ущерб образовательной деятельности, предусмотренной настоящим Уставом.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65.</w:t>
      </w:r>
      <w:r w:rsidRPr="00B31E51">
        <w:rPr>
          <w:rFonts w:ascii="Arial" w:eastAsia="Times New Roman" w:hAnsi="Arial" w:cs="Arial"/>
          <w:sz w:val="24"/>
          <w:szCs w:val="24"/>
        </w:rPr>
        <w:tab/>
        <w:t xml:space="preserve">Учреждение имеет право получать государственное или муниципальное финансирование на реализацию социально значимых программ на договорной основе; 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66.</w:t>
      </w:r>
      <w:r w:rsidRPr="00B31E51">
        <w:rPr>
          <w:rFonts w:ascii="Arial" w:eastAsia="Times New Roman" w:hAnsi="Arial" w:cs="Arial"/>
          <w:sz w:val="24"/>
          <w:szCs w:val="24"/>
        </w:rPr>
        <w:tab/>
        <w:t>Учреждение вправе привлекать валютные средства, средства за счет предоставления платных дополнительных образовательных и иных предусмотренных настоящим Уставом услуг, а также за счет добровольных пожертвований и целевых взносов физических и (или) юридических лиц, в том числе иностранных.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67.</w:t>
      </w:r>
      <w:r w:rsidRPr="00B31E51">
        <w:rPr>
          <w:rFonts w:ascii="Arial" w:eastAsia="Times New Roman" w:hAnsi="Arial" w:cs="Arial"/>
          <w:sz w:val="24"/>
          <w:szCs w:val="24"/>
        </w:rPr>
        <w:tab/>
        <w:t>финансовые средства не использованные в текущем году (квартале, месяце)не могут быть изъяты у ЦЭО или зачтены Учредителем в объем финансирования ЦЭО на следующий год (квартал, месяц).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68.</w:t>
      </w:r>
      <w:r w:rsidRPr="00B31E51">
        <w:rPr>
          <w:rFonts w:ascii="Arial" w:eastAsia="Times New Roman" w:hAnsi="Arial" w:cs="Arial"/>
          <w:sz w:val="24"/>
          <w:szCs w:val="24"/>
        </w:rPr>
        <w:tab/>
        <w:t>Источниками формирования имущества и финансовых ресурсов Учреждения являются: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1)</w:t>
      </w:r>
      <w:r w:rsidRPr="00B31E51">
        <w:rPr>
          <w:rFonts w:ascii="Arial" w:eastAsia="Times New Roman" w:hAnsi="Arial" w:cs="Arial"/>
          <w:sz w:val="24"/>
          <w:szCs w:val="24"/>
        </w:rPr>
        <w:tab/>
        <w:t>собственные средства Учреждения;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2)</w:t>
      </w:r>
      <w:r w:rsidRPr="00B31E51">
        <w:rPr>
          <w:rFonts w:ascii="Arial" w:eastAsia="Times New Roman" w:hAnsi="Arial" w:cs="Arial"/>
          <w:sz w:val="24"/>
          <w:szCs w:val="24"/>
        </w:rPr>
        <w:tab/>
        <w:t>имущество, переданное Учреждению учредителем;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3)</w:t>
      </w:r>
      <w:r w:rsidRPr="00B31E51">
        <w:rPr>
          <w:rFonts w:ascii="Arial" w:eastAsia="Times New Roman" w:hAnsi="Arial" w:cs="Arial"/>
          <w:sz w:val="24"/>
          <w:szCs w:val="24"/>
        </w:rPr>
        <w:tab/>
        <w:t>доходы, полученные от предпринимательской и иной приносящей доход деятельности, осуществляемой Учреждением самостоятельно.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69.</w:t>
      </w:r>
      <w:r w:rsidRPr="00B31E51">
        <w:rPr>
          <w:rFonts w:ascii="Arial" w:eastAsia="Times New Roman" w:hAnsi="Arial" w:cs="Arial"/>
          <w:sz w:val="24"/>
          <w:szCs w:val="24"/>
        </w:rPr>
        <w:tab/>
        <w:t>Учреждению принадлежит право собственности на денежные средства, имущество и иные объекты собственности, переданные ему физическими или юридическими лицами в форме дара, пожертвования' или по завещанию, на продукты интеллектуального и творческого труда, являющиеся результатом его деятельности, а также на доходы от собственной деятельности ЦЭО и приобретенные на эти доходы объекты собственности;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70.</w:t>
      </w:r>
      <w:r w:rsidRPr="00B31E51">
        <w:rPr>
          <w:rFonts w:ascii="Arial" w:eastAsia="Times New Roman" w:hAnsi="Arial" w:cs="Arial"/>
          <w:sz w:val="24"/>
          <w:szCs w:val="24"/>
        </w:rPr>
        <w:tab/>
        <w:t>Учреждение отвечает по своим обязательствам находящимися в его распоряжении денежными средствами и принадлежащей ему собственностью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71.</w:t>
      </w:r>
      <w:r w:rsidRPr="00B31E51">
        <w:rPr>
          <w:rFonts w:ascii="Arial" w:eastAsia="Times New Roman" w:hAnsi="Arial" w:cs="Arial"/>
          <w:sz w:val="24"/>
          <w:szCs w:val="24"/>
        </w:rPr>
        <w:tab/>
        <w:t>Учреждение функционирует на условиях самофинансирования. При недостаточности финансирования Учреждения, Учредитель в соответствии с двухсторонним договором может принимать участие в финансировании определенных программ ЦЭО;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lastRenderedPageBreak/>
        <w:t>72.</w:t>
      </w:r>
      <w:r w:rsidRPr="00B31E51">
        <w:rPr>
          <w:rFonts w:ascii="Arial" w:eastAsia="Times New Roman" w:hAnsi="Arial" w:cs="Arial"/>
          <w:sz w:val="24"/>
          <w:szCs w:val="24"/>
        </w:rPr>
        <w:tab/>
        <w:t>Учреждение вправе оказывать посреднические услуги,  к которым относятся: торговля покупными товарами, оборудованием; долевое участие в деятельности других учреждений и организаций; ведение иных видов  деятельности. Средства, полученные от финансово-хозяйственной деятельности, направляются на реализацию Уставных целей, включая заработную плату.</w:t>
      </w:r>
    </w:p>
    <w:p w:rsidR="00B31E51" w:rsidRPr="00B31E51" w:rsidRDefault="00B31E51" w:rsidP="00B31E51">
      <w:pPr>
        <w:rPr>
          <w:rFonts w:ascii="Arial" w:eastAsia="Times New Roman" w:hAnsi="Arial" w:cs="Arial"/>
          <w:sz w:val="24"/>
          <w:szCs w:val="24"/>
        </w:rPr>
      </w:pPr>
      <w:r w:rsidRPr="00B31E51">
        <w:rPr>
          <w:rFonts w:ascii="Arial" w:eastAsia="Times New Roman" w:hAnsi="Arial" w:cs="Arial"/>
          <w:sz w:val="24"/>
          <w:szCs w:val="24"/>
        </w:rPr>
        <w:t>73.</w:t>
      </w:r>
      <w:r w:rsidRPr="00B31E51">
        <w:rPr>
          <w:rFonts w:ascii="Arial" w:eastAsia="Times New Roman" w:hAnsi="Arial" w:cs="Arial"/>
          <w:sz w:val="24"/>
          <w:szCs w:val="24"/>
        </w:rPr>
        <w:tab/>
        <w:t xml:space="preserve">Учреждение вправе выступать в качестве арендодателя собственного имущества. </w:t>
      </w:r>
    </w:p>
    <w:p w:rsidR="00B31E51" w:rsidRPr="00B31E51" w:rsidRDefault="00B31E51" w:rsidP="00B31E51">
      <w:r w:rsidRPr="00B31E51">
        <w:rPr>
          <w:rFonts w:ascii="Arial" w:eastAsia="Times New Roman" w:hAnsi="Arial" w:cs="Arial"/>
          <w:sz w:val="24"/>
          <w:szCs w:val="24"/>
        </w:rPr>
        <w:t>74.</w:t>
      </w:r>
      <w:r w:rsidRPr="00B31E51">
        <w:rPr>
          <w:rFonts w:ascii="Arial" w:eastAsia="Times New Roman" w:hAnsi="Arial" w:cs="Arial"/>
          <w:sz w:val="24"/>
          <w:szCs w:val="24"/>
        </w:rPr>
        <w:tab/>
        <w:t>Учреждение устанавливает заработную плату работникам, в том числе надбавки и доплаты к должностным окладам, порядок и размеры их премирования.</w:t>
      </w:r>
    </w:p>
    <w:sectPr w:rsidR="00B31E51" w:rsidRPr="00B31E51" w:rsidSect="00EA0A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D"/>
    <w:multiLevelType w:val="single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744" w:hanging="975"/>
      </w:pPr>
      <w:rPr>
        <w:color w:val="000000"/>
      </w:rPr>
    </w:lvl>
  </w:abstractNum>
  <w:abstractNum w:abstractNumId="1">
    <w:nsid w:val="32343CAB"/>
    <w:multiLevelType w:val="hybridMultilevel"/>
    <w:tmpl w:val="36DE43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/>
  <w:rsids>
    <w:rsidRoot w:val="00B31E51"/>
    <w:rsid w:val="001C402D"/>
    <w:rsid w:val="00B31E51"/>
    <w:rsid w:val="00B7769F"/>
    <w:rsid w:val="00CE1994"/>
    <w:rsid w:val="00E03955"/>
    <w:rsid w:val="00EA0A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A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1E5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739</Words>
  <Characters>4213</Characters>
  <Application>Microsoft Office Word</Application>
  <DocSecurity>0</DocSecurity>
  <Lines>35</Lines>
  <Paragraphs>9</Paragraphs>
  <ScaleCrop>false</ScaleCrop>
  <Company/>
  <LinksUpToDate>false</LinksUpToDate>
  <CharactersWithSpaces>4943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Пятница</dc:creator>
  <cp:lastModifiedBy>Пятница</cp:lastModifiedBy>
  <cp:revision>1</cp:revision>
  <dcterms:created xsi:type="dcterms:W3CDTF">2016-06-18T12:53:00Z</dcterms:created>
  <dcterms:modified xsi:type="dcterms:W3CDTF">2016-06-18T12:57:00Z</dcterms:modified>
</cp:coreProperties>
</file>